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r>
        <w:rPr>
          <w:rFonts w:hint="eastAsia"/>
          <w:b/>
          <w:szCs w:val="21"/>
          <w:lang w:eastAsia="zh-CN"/>
        </w:rPr>
        <w:t>2024年度茸杰公司专用作业设备采购项目</w:t>
      </w:r>
      <w:r>
        <w:rPr>
          <w:rFonts w:hint="eastAsia"/>
          <w:b/>
          <w:szCs w:val="21"/>
        </w:rPr>
        <w:t>招标公告</w:t>
      </w:r>
    </w:p>
    <w:p>
      <w:pPr>
        <w:spacing w:line="440" w:lineRule="exact"/>
        <w:ind w:firstLine="420" w:firstLineChars="200"/>
        <w:jc w:val="center"/>
        <w:rPr>
          <w:szCs w:val="21"/>
        </w:rPr>
      </w:pPr>
      <w:r>
        <w:rPr>
          <w:rFonts w:hint="eastAsia"/>
          <w:szCs w:val="21"/>
        </w:rPr>
        <w:t>（招标编号：</w:t>
      </w:r>
      <w:r>
        <w:rPr>
          <w:rFonts w:hint="eastAsia"/>
          <w:szCs w:val="21"/>
          <w:lang w:eastAsia="zh-CN"/>
        </w:rPr>
        <w:t>ZC-10-24028</w:t>
      </w:r>
      <w:r>
        <w:rPr>
          <w:rFonts w:hint="eastAsia"/>
          <w:szCs w:val="21"/>
        </w:rPr>
        <w:t>）</w:t>
      </w:r>
    </w:p>
    <w:p>
      <w:pPr>
        <w:spacing w:line="440" w:lineRule="exact"/>
        <w:ind w:firstLine="422" w:firstLineChars="200"/>
        <w:rPr>
          <w:b/>
          <w:bCs/>
          <w:szCs w:val="21"/>
        </w:rPr>
      </w:pPr>
      <w:r>
        <w:rPr>
          <w:rFonts w:hint="eastAsia"/>
          <w:b/>
          <w:bCs/>
          <w:szCs w:val="21"/>
        </w:rPr>
        <w:t>一、招标条件</w:t>
      </w:r>
    </w:p>
    <w:p>
      <w:pPr>
        <w:spacing w:line="440" w:lineRule="exact"/>
        <w:ind w:firstLine="420" w:firstLineChars="200"/>
        <w:rPr>
          <w:szCs w:val="21"/>
        </w:rPr>
      </w:pPr>
      <w:r>
        <w:rPr>
          <w:rFonts w:hint="eastAsia"/>
          <w:szCs w:val="21"/>
        </w:rPr>
        <w:t>本</w:t>
      </w:r>
      <w:r>
        <w:rPr>
          <w:rFonts w:hint="eastAsia"/>
          <w:szCs w:val="21"/>
          <w:lang w:eastAsia="zh-CN"/>
        </w:rPr>
        <w:t>2024年度茸杰公司专用作业设备采购项目</w:t>
      </w:r>
      <w:r>
        <w:rPr>
          <w:rFonts w:hint="eastAsia"/>
          <w:szCs w:val="21"/>
        </w:rPr>
        <w:t>已由项目 审批</w:t>
      </w:r>
      <w:r>
        <w:rPr>
          <w:szCs w:val="21"/>
        </w:rPr>
        <w:t>/</w:t>
      </w:r>
      <w:r>
        <w:rPr>
          <w:rFonts w:hint="eastAsia"/>
          <w:szCs w:val="21"/>
        </w:rPr>
        <w:t>核准</w:t>
      </w:r>
      <w:r>
        <w:rPr>
          <w:szCs w:val="21"/>
        </w:rPr>
        <w:t>/</w:t>
      </w:r>
      <w:r>
        <w:rPr>
          <w:rFonts w:hint="eastAsia"/>
          <w:szCs w:val="21"/>
        </w:rPr>
        <w:t>备案机关批准，项目资金来源为集体资金</w:t>
      </w:r>
      <w:r>
        <w:rPr>
          <w:rFonts w:hint="eastAsia"/>
          <w:szCs w:val="21"/>
          <w:u w:val="single"/>
          <w:lang w:eastAsia="zh-CN"/>
        </w:rPr>
        <w:t>154.0448</w:t>
      </w:r>
      <w:r>
        <w:rPr>
          <w:rFonts w:hint="eastAsia"/>
          <w:szCs w:val="21"/>
          <w:u w:val="single"/>
        </w:rPr>
        <w:t>万元</w:t>
      </w:r>
      <w:r>
        <w:rPr>
          <w:rFonts w:hint="eastAsia"/>
          <w:szCs w:val="21"/>
        </w:rPr>
        <w:t>，招标人为上海茸杰环境保洁有限公司。本项目已具备招标条件，现招标方式为公开招标。</w:t>
      </w:r>
    </w:p>
    <w:p>
      <w:pPr>
        <w:spacing w:line="440" w:lineRule="exact"/>
        <w:ind w:firstLine="422" w:firstLineChars="200"/>
        <w:rPr>
          <w:b/>
          <w:bCs/>
          <w:szCs w:val="21"/>
        </w:rPr>
      </w:pPr>
      <w:r>
        <w:rPr>
          <w:rFonts w:hint="eastAsia"/>
          <w:b/>
          <w:bCs/>
          <w:szCs w:val="21"/>
        </w:rPr>
        <w:t>二、项目概况和招标范围</w:t>
      </w:r>
    </w:p>
    <w:p>
      <w:pPr>
        <w:spacing w:line="440" w:lineRule="exact"/>
        <w:ind w:firstLine="420" w:firstLineChars="200"/>
        <w:rPr>
          <w:szCs w:val="21"/>
        </w:rPr>
      </w:pPr>
      <w:r>
        <w:rPr>
          <w:rFonts w:hint="eastAsia"/>
          <w:szCs w:val="21"/>
        </w:rPr>
        <w:t>规模：</w:t>
      </w:r>
      <w:r>
        <w:rPr>
          <w:rFonts w:hint="eastAsia"/>
          <w:szCs w:val="21"/>
          <w:lang w:eastAsia="zh-CN"/>
        </w:rPr>
        <w:t>2024年度茸杰公司专用作业设备采购项目</w:t>
      </w:r>
      <w:r>
        <w:rPr>
          <w:rFonts w:hint="eastAsia"/>
          <w:szCs w:val="21"/>
        </w:rPr>
        <w:t>，主要包括专用设备采购，交货期为30天，具体项目内容、采购范围、数量及所应达到的具体要求，以招标文件相应规定为准。</w:t>
      </w:r>
    </w:p>
    <w:p>
      <w:pPr>
        <w:spacing w:line="440" w:lineRule="exact"/>
        <w:ind w:firstLine="420" w:firstLineChars="200"/>
        <w:rPr>
          <w:rFonts w:hint="eastAsia"/>
          <w:szCs w:val="21"/>
        </w:rPr>
      </w:pPr>
      <w:r>
        <w:rPr>
          <w:rFonts w:hint="eastAsia"/>
          <w:szCs w:val="21"/>
        </w:rPr>
        <w:t>范围：本招标项目划分为</w:t>
      </w:r>
      <w:r>
        <w:rPr>
          <w:szCs w:val="21"/>
        </w:rPr>
        <w:t>1</w:t>
      </w:r>
      <w:r>
        <w:rPr>
          <w:rFonts w:hint="eastAsia"/>
          <w:szCs w:val="21"/>
        </w:rPr>
        <w:t>个标段，为本次招标项目.</w:t>
      </w:r>
    </w:p>
    <w:p>
      <w:pPr>
        <w:spacing w:line="440" w:lineRule="exact"/>
        <w:ind w:firstLine="422" w:firstLineChars="200"/>
        <w:rPr>
          <w:szCs w:val="21"/>
        </w:rPr>
      </w:pPr>
      <w:r>
        <w:rPr>
          <w:rFonts w:hint="eastAsia" w:ascii="SimSun,Bold" w:eastAsia="SimSun,Bold" w:cs="SimSun,Bold"/>
          <w:b/>
          <w:bCs/>
          <w:kern w:val="0"/>
          <w:szCs w:val="21"/>
        </w:rPr>
        <w:t>三、投标人资格要求</w:t>
      </w:r>
    </w:p>
    <w:p>
      <w:pPr>
        <w:spacing w:line="440" w:lineRule="exact"/>
        <w:ind w:firstLine="420" w:firstLineChars="200"/>
        <w:jc w:val="left"/>
        <w:rPr>
          <w:color w:val="auto"/>
          <w:szCs w:val="21"/>
          <w:highlight w:val="none"/>
        </w:rPr>
      </w:pPr>
      <w:r>
        <w:rPr>
          <w:color w:val="auto"/>
          <w:szCs w:val="21"/>
          <w:highlight w:val="none"/>
        </w:rPr>
        <w:t>1</w:t>
      </w:r>
      <w:r>
        <w:rPr>
          <w:rFonts w:hint="eastAsia"/>
          <w:color w:val="auto"/>
          <w:szCs w:val="21"/>
          <w:highlight w:val="none"/>
        </w:rPr>
        <w:t>、投标人至投标截止日之前三年未被列入“信用中国”网站(www.creditchina.gov.cn)失信被执行人名单、重大税收违法案件当事人名单、政府采购严重违法失信名单和中国执行信息公开网（http://zxgk.court.gov.cn/shixin/）失信行为记录名单；</w:t>
      </w:r>
    </w:p>
    <w:p>
      <w:pPr>
        <w:spacing w:line="440" w:lineRule="exact"/>
        <w:ind w:firstLine="420" w:firstLineChars="200"/>
        <w:rPr>
          <w:color w:val="auto"/>
          <w:szCs w:val="21"/>
          <w:highlight w:val="none"/>
        </w:rPr>
      </w:pPr>
      <w:r>
        <w:rPr>
          <w:color w:val="auto"/>
          <w:szCs w:val="21"/>
          <w:highlight w:val="none"/>
        </w:rPr>
        <w:t>2</w:t>
      </w:r>
      <w:r>
        <w:rPr>
          <w:rFonts w:hint="eastAsia"/>
          <w:color w:val="auto"/>
          <w:szCs w:val="21"/>
          <w:highlight w:val="none"/>
        </w:rPr>
        <w:t>、</w:t>
      </w:r>
      <w:r>
        <w:rPr>
          <w:rFonts w:hint="eastAsia"/>
          <w:color w:val="auto"/>
          <w:szCs w:val="21"/>
          <w:highlight w:val="none"/>
        </w:rPr>
        <w:tab/>
      </w:r>
      <w:r>
        <w:rPr>
          <w:rFonts w:hint="eastAsia"/>
          <w:color w:val="auto"/>
          <w:szCs w:val="21"/>
          <w:highlight w:val="none"/>
        </w:rPr>
        <w:t>单位负责人为同一人或者存在控股、管理关系的不同单位，不得同时参加本项目投标（一经证实，取消所有涉及单位的投标资格）；</w:t>
      </w:r>
    </w:p>
    <w:p>
      <w:pPr>
        <w:spacing w:line="440" w:lineRule="exact"/>
        <w:ind w:firstLine="420" w:firstLineChars="200"/>
        <w:rPr>
          <w:color w:val="auto"/>
          <w:szCs w:val="21"/>
          <w:highlight w:val="none"/>
        </w:rPr>
      </w:pPr>
      <w:r>
        <w:rPr>
          <w:color w:val="auto"/>
          <w:szCs w:val="21"/>
          <w:highlight w:val="none"/>
        </w:rPr>
        <w:t>3</w:t>
      </w:r>
      <w:r>
        <w:rPr>
          <w:rFonts w:hint="eastAsia"/>
          <w:color w:val="auto"/>
          <w:szCs w:val="21"/>
          <w:highlight w:val="none"/>
        </w:rPr>
        <w:t>、投标人应遵守有关的国家法律、法规和条例，近三年内在经营活动中没有违法记录；</w:t>
      </w:r>
    </w:p>
    <w:p>
      <w:pPr>
        <w:spacing w:line="440" w:lineRule="exact"/>
        <w:ind w:firstLine="420" w:firstLineChars="200"/>
        <w:rPr>
          <w:color w:val="auto"/>
          <w:szCs w:val="21"/>
          <w:highlight w:val="none"/>
        </w:rPr>
      </w:pPr>
      <w:r>
        <w:rPr>
          <w:color w:val="auto"/>
          <w:szCs w:val="21"/>
          <w:highlight w:val="none"/>
        </w:rPr>
        <w:t>4</w:t>
      </w:r>
      <w:r>
        <w:rPr>
          <w:rFonts w:hint="eastAsia"/>
          <w:color w:val="auto"/>
          <w:szCs w:val="21"/>
          <w:highlight w:val="none"/>
        </w:rPr>
        <w:t>、不接受联合体投标；</w:t>
      </w:r>
    </w:p>
    <w:p>
      <w:pPr>
        <w:spacing w:line="440" w:lineRule="exact"/>
        <w:ind w:firstLine="422" w:firstLineChars="200"/>
        <w:rPr>
          <w:b/>
          <w:bCs/>
          <w:szCs w:val="21"/>
        </w:rPr>
      </w:pPr>
      <w:r>
        <w:rPr>
          <w:rFonts w:hint="eastAsia"/>
          <w:b/>
          <w:bCs/>
          <w:szCs w:val="21"/>
        </w:rPr>
        <w:t>四、招标文件的获取</w:t>
      </w:r>
    </w:p>
    <w:p>
      <w:pPr>
        <w:spacing w:line="440" w:lineRule="exact"/>
        <w:ind w:firstLine="420" w:firstLineChars="200"/>
        <w:rPr>
          <w:szCs w:val="21"/>
          <w:highlight w:val="yellow"/>
        </w:rPr>
      </w:pPr>
      <w:r>
        <w:rPr>
          <w:rFonts w:hint="eastAsia"/>
          <w:szCs w:val="21"/>
          <w:highlight w:val="yellow"/>
        </w:rPr>
        <w:t>获取时间：从202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3</w:t>
      </w:r>
      <w:r>
        <w:rPr>
          <w:rFonts w:hint="eastAsia"/>
          <w:szCs w:val="21"/>
          <w:highlight w:val="yellow"/>
        </w:rPr>
        <w:t>月</w:t>
      </w:r>
      <w:r>
        <w:rPr>
          <w:rFonts w:hint="eastAsia"/>
          <w:szCs w:val="21"/>
          <w:highlight w:val="yellow"/>
          <w:lang w:val="en-US" w:eastAsia="zh-CN"/>
        </w:rPr>
        <w:t>27</w:t>
      </w:r>
      <w:r>
        <w:rPr>
          <w:rFonts w:hint="eastAsia"/>
          <w:szCs w:val="21"/>
          <w:highlight w:val="yellow"/>
        </w:rPr>
        <w:t>日09时00分到202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2</w:t>
      </w:r>
      <w:r>
        <w:rPr>
          <w:rFonts w:hint="eastAsia"/>
          <w:szCs w:val="21"/>
          <w:highlight w:val="yellow"/>
        </w:rPr>
        <w:t>日16时00分</w:t>
      </w:r>
    </w:p>
    <w:p>
      <w:pPr>
        <w:spacing w:line="440" w:lineRule="exact"/>
        <w:ind w:firstLine="420" w:firstLineChars="200"/>
        <w:rPr>
          <w:szCs w:val="21"/>
        </w:rPr>
      </w:pPr>
      <w:r>
        <w:rPr>
          <w:rFonts w:hint="eastAsia"/>
          <w:szCs w:val="21"/>
        </w:rPr>
        <w:t>获取方式：</w:t>
      </w:r>
    </w:p>
    <w:p>
      <w:pPr>
        <w:spacing w:line="440" w:lineRule="exact"/>
        <w:ind w:firstLine="420" w:firstLineChars="200"/>
        <w:rPr>
          <w:rFonts w:hint="eastAsia"/>
          <w:szCs w:val="21"/>
        </w:rPr>
      </w:pPr>
      <w:r>
        <w:rPr>
          <w:szCs w:val="21"/>
        </w:rPr>
        <w:t>1</w:t>
      </w:r>
      <w:r>
        <w:rPr>
          <w:rFonts w:hint="eastAsia"/>
          <w:szCs w:val="21"/>
        </w:rPr>
        <w:t>、合格的投标人可于</w:t>
      </w:r>
      <w:r>
        <w:rPr>
          <w:rFonts w:hint="eastAsia"/>
          <w:szCs w:val="21"/>
          <w:highlight w:val="yellow"/>
        </w:rPr>
        <w:t>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3</w:t>
      </w:r>
      <w:r>
        <w:rPr>
          <w:rFonts w:hint="eastAsia"/>
          <w:szCs w:val="21"/>
          <w:highlight w:val="yellow"/>
        </w:rPr>
        <w:t>月</w:t>
      </w:r>
      <w:r>
        <w:rPr>
          <w:rFonts w:hint="eastAsia"/>
          <w:szCs w:val="21"/>
          <w:highlight w:val="yellow"/>
          <w:lang w:val="en-US" w:eastAsia="zh-CN"/>
        </w:rPr>
        <w:t>27</w:t>
      </w:r>
      <w:r>
        <w:rPr>
          <w:rFonts w:hint="eastAsia"/>
          <w:szCs w:val="21"/>
          <w:highlight w:val="yellow"/>
        </w:rPr>
        <w:t>日09时00分到202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2</w:t>
      </w:r>
      <w:r>
        <w:rPr>
          <w:rFonts w:hint="eastAsia"/>
          <w:szCs w:val="21"/>
          <w:highlight w:val="yellow"/>
        </w:rPr>
        <w:t>日上午</w:t>
      </w:r>
      <w:r>
        <w:rPr>
          <w:szCs w:val="21"/>
          <w:highlight w:val="yellow"/>
        </w:rPr>
        <w:t>9:00</w:t>
      </w:r>
      <w:r>
        <w:rPr>
          <w:rFonts w:hint="eastAsia"/>
          <w:szCs w:val="21"/>
          <w:highlight w:val="yellow"/>
        </w:rPr>
        <w:t>～</w:t>
      </w:r>
      <w:r>
        <w:rPr>
          <w:szCs w:val="21"/>
          <w:highlight w:val="yellow"/>
        </w:rPr>
        <w:t xml:space="preserve">11:00 </w:t>
      </w:r>
      <w:r>
        <w:rPr>
          <w:rFonts w:hint="eastAsia"/>
          <w:szCs w:val="21"/>
          <w:highlight w:val="yellow"/>
        </w:rPr>
        <w:t>时</w:t>
      </w:r>
      <w:r>
        <w:rPr>
          <w:rFonts w:hint="eastAsia"/>
          <w:szCs w:val="21"/>
        </w:rPr>
        <w:t>，下午</w:t>
      </w:r>
      <w:r>
        <w:rPr>
          <w:szCs w:val="21"/>
        </w:rPr>
        <w:t>13:00</w:t>
      </w:r>
      <w:r>
        <w:rPr>
          <w:rFonts w:hint="eastAsia"/>
          <w:szCs w:val="21"/>
        </w:rPr>
        <w:t>～</w:t>
      </w:r>
      <w:r>
        <w:rPr>
          <w:szCs w:val="21"/>
        </w:rPr>
        <w:t xml:space="preserve">16:00 </w:t>
      </w:r>
      <w:r>
        <w:rPr>
          <w:rFonts w:hint="eastAsia"/>
          <w:szCs w:val="21"/>
        </w:rPr>
        <w:t>时，携带如下材料进行现场验证：</w:t>
      </w:r>
    </w:p>
    <w:p>
      <w:pPr>
        <w:spacing w:line="440" w:lineRule="exact"/>
        <w:ind w:firstLine="420" w:firstLineChars="200"/>
        <w:rPr>
          <w:rFonts w:hint="eastAsia"/>
          <w:szCs w:val="21"/>
        </w:rPr>
      </w:pPr>
      <w:r>
        <w:rPr>
          <w:rFonts w:hint="eastAsia"/>
          <w:szCs w:val="21"/>
        </w:rPr>
        <w:t>（1）验证地点：松江区茸平路168号307室；</w:t>
      </w:r>
    </w:p>
    <w:p>
      <w:pPr>
        <w:spacing w:line="440" w:lineRule="exact"/>
        <w:ind w:firstLine="420" w:firstLineChars="200"/>
        <w:rPr>
          <w:szCs w:val="21"/>
        </w:rPr>
      </w:pPr>
      <w:r>
        <w:rPr>
          <w:rFonts w:hint="eastAsia"/>
          <w:szCs w:val="21"/>
        </w:rPr>
        <w:t>（2）验证需提供资料：</w:t>
      </w:r>
    </w:p>
    <w:p>
      <w:pPr>
        <w:spacing w:line="440" w:lineRule="exact"/>
        <w:ind w:firstLine="630" w:firstLineChars="300"/>
        <w:rPr>
          <w:szCs w:val="21"/>
        </w:rPr>
      </w:pPr>
      <w:r>
        <w:rPr>
          <w:rFonts w:hint="eastAsia"/>
          <w:szCs w:val="21"/>
        </w:rPr>
        <w:t>①企业法人营业执照（原件及加盖公章的复印件）；</w:t>
      </w:r>
    </w:p>
    <w:p>
      <w:pPr>
        <w:spacing w:line="440" w:lineRule="exact"/>
        <w:ind w:firstLine="630" w:firstLineChars="300"/>
        <w:rPr>
          <w:szCs w:val="21"/>
        </w:rPr>
      </w:pPr>
      <w:r>
        <w:rPr>
          <w:rFonts w:hint="eastAsia"/>
          <w:szCs w:val="21"/>
        </w:rPr>
        <w:t>②“信用中国”网站</w:t>
      </w:r>
      <w:r>
        <w:rPr>
          <w:szCs w:val="21"/>
        </w:rPr>
        <w:t>(www.creditchina.gov.cn)</w:t>
      </w:r>
      <w:r>
        <w:rPr>
          <w:rFonts w:hint="eastAsia"/>
          <w:szCs w:val="21"/>
        </w:rPr>
        <w:t>专栏查询页面截图、“中国执行信息公开网”网站（</w:t>
      </w:r>
      <w:r>
        <w:rPr>
          <w:szCs w:val="21"/>
        </w:rPr>
        <w:t>http://zxgk.court.gov.cn/shixin/</w:t>
      </w:r>
      <w:r>
        <w:rPr>
          <w:rFonts w:hint="eastAsia"/>
          <w:szCs w:val="21"/>
        </w:rPr>
        <w:t>）查询页面截图（加盖公章）；</w:t>
      </w:r>
    </w:p>
    <w:p>
      <w:pPr>
        <w:spacing w:line="440" w:lineRule="exact"/>
        <w:ind w:firstLine="630" w:firstLineChars="300"/>
        <w:rPr>
          <w:szCs w:val="21"/>
        </w:rPr>
      </w:pPr>
      <w:r>
        <w:rPr>
          <w:rFonts w:hint="eastAsia"/>
          <w:szCs w:val="21"/>
        </w:rPr>
        <w:t>③法定代表人授权委托书和被委托人身份证及被授权代表在本单位近三个月任意一个月的社保证明（法定代表人的授权代表报名时须提供）；或法定代表人身份证明书及法定代表人身份证（法定代表人报名时须提供）。</w:t>
      </w:r>
    </w:p>
    <w:p>
      <w:pPr>
        <w:spacing w:line="440" w:lineRule="exact"/>
        <w:ind w:firstLine="630" w:firstLineChars="300"/>
        <w:rPr>
          <w:szCs w:val="21"/>
        </w:rPr>
      </w:pPr>
      <w:r>
        <w:rPr>
          <w:rFonts w:hint="eastAsia"/>
          <w:szCs w:val="21"/>
        </w:rPr>
        <w:t>3、验证审核通过后，凭“审核通过确认单”和上述报名资料全套到上海市松江区鼎源路618弄79号按规定时间领取招标文件，逾期不再办理。工本费600元/本，售后不退。未按规定获取招标文件的投标人将被拒绝参加投标活动。（复印件需加盖公章－不接受除公章以外的：比如投标专用章等，营业执照原件审阅后退回。）</w:t>
      </w:r>
    </w:p>
    <w:p>
      <w:pPr>
        <w:spacing w:line="440" w:lineRule="exact"/>
        <w:ind w:firstLine="422" w:firstLineChars="200"/>
        <w:rPr>
          <w:rFonts w:hint="eastAsia"/>
          <w:b/>
          <w:bCs/>
          <w:szCs w:val="21"/>
        </w:rPr>
      </w:pPr>
      <w:r>
        <w:rPr>
          <w:rFonts w:hint="eastAsia"/>
          <w:b/>
          <w:bCs/>
          <w:szCs w:val="21"/>
        </w:rPr>
        <w:t>五、投标文件的递交</w:t>
      </w:r>
    </w:p>
    <w:p>
      <w:pPr>
        <w:spacing w:line="440" w:lineRule="exact"/>
        <w:ind w:firstLine="420" w:firstLineChars="200"/>
        <w:rPr>
          <w:rFonts w:hint="eastAsia"/>
          <w:szCs w:val="21"/>
        </w:rPr>
      </w:pPr>
      <w:r>
        <w:rPr>
          <w:rFonts w:hint="eastAsia"/>
          <w:szCs w:val="21"/>
        </w:rPr>
        <w:t>递交截止时间：202</w:t>
      </w:r>
      <w:r>
        <w:rPr>
          <w:rFonts w:hint="eastAsia"/>
          <w:szCs w:val="21"/>
          <w:lang w:val="en-US" w:eastAsia="zh-CN"/>
        </w:rPr>
        <w:t>4</w:t>
      </w:r>
      <w:r>
        <w:rPr>
          <w:rFonts w:hint="eastAsia"/>
          <w:szCs w:val="21"/>
        </w:rPr>
        <w:t>年</w:t>
      </w:r>
      <w:r>
        <w:rPr>
          <w:rFonts w:hint="eastAsia"/>
          <w:szCs w:val="21"/>
          <w:lang w:val="en-US" w:eastAsia="zh-CN"/>
        </w:rPr>
        <w:t>4</w:t>
      </w:r>
      <w:r>
        <w:rPr>
          <w:rFonts w:hint="eastAsia"/>
          <w:szCs w:val="21"/>
        </w:rPr>
        <w:t>月</w:t>
      </w:r>
      <w:r>
        <w:rPr>
          <w:rFonts w:hint="eastAsia"/>
          <w:szCs w:val="21"/>
          <w:lang w:val="en-US" w:eastAsia="zh-CN"/>
        </w:rPr>
        <w:t>16</w:t>
      </w:r>
      <w:r>
        <w:rPr>
          <w:rFonts w:hint="eastAsia"/>
          <w:szCs w:val="21"/>
        </w:rPr>
        <w:t>日1</w:t>
      </w:r>
      <w:r>
        <w:rPr>
          <w:szCs w:val="21"/>
        </w:rPr>
        <w:t>0</w:t>
      </w:r>
      <w:r>
        <w:rPr>
          <w:rFonts w:hint="eastAsia"/>
          <w:szCs w:val="21"/>
        </w:rPr>
        <w:t>时</w:t>
      </w:r>
      <w:r>
        <w:rPr>
          <w:szCs w:val="21"/>
        </w:rPr>
        <w:t>00</w:t>
      </w:r>
      <w:r>
        <w:rPr>
          <w:rFonts w:hint="eastAsia"/>
          <w:szCs w:val="21"/>
        </w:rPr>
        <w:t>分</w:t>
      </w:r>
    </w:p>
    <w:p>
      <w:pPr>
        <w:spacing w:line="440" w:lineRule="exact"/>
        <w:ind w:firstLine="420" w:firstLineChars="200"/>
        <w:rPr>
          <w:rFonts w:hint="eastAsia"/>
          <w:szCs w:val="21"/>
        </w:rPr>
      </w:pPr>
      <w:r>
        <w:rPr>
          <w:rFonts w:hint="eastAsia"/>
          <w:szCs w:val="21"/>
        </w:rPr>
        <w:t>递交方式：上海市松江区鼎源路618弄79号纸质文件递交</w:t>
      </w:r>
    </w:p>
    <w:p>
      <w:pPr>
        <w:spacing w:line="440" w:lineRule="exact"/>
        <w:ind w:firstLine="422" w:firstLineChars="200"/>
        <w:rPr>
          <w:rFonts w:hint="eastAsia"/>
          <w:b/>
          <w:bCs/>
          <w:szCs w:val="21"/>
        </w:rPr>
      </w:pPr>
      <w:r>
        <w:rPr>
          <w:rFonts w:hint="eastAsia"/>
          <w:b/>
          <w:bCs/>
          <w:szCs w:val="21"/>
        </w:rPr>
        <w:t>六、开标时间及地点</w:t>
      </w:r>
    </w:p>
    <w:p>
      <w:pPr>
        <w:spacing w:line="440" w:lineRule="exact"/>
        <w:ind w:firstLine="420" w:firstLineChars="200"/>
        <w:rPr>
          <w:rFonts w:hint="eastAsia"/>
          <w:szCs w:val="21"/>
        </w:rPr>
      </w:pPr>
      <w:r>
        <w:rPr>
          <w:rFonts w:hint="eastAsia"/>
          <w:szCs w:val="21"/>
        </w:rPr>
        <w:t>开标时间：</w:t>
      </w:r>
      <w:r>
        <w:rPr>
          <w:rFonts w:hint="eastAsia"/>
          <w:szCs w:val="21"/>
          <w:highlight w:val="yellow"/>
        </w:rPr>
        <w:t>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16</w:t>
      </w:r>
      <w:r>
        <w:rPr>
          <w:rFonts w:hint="eastAsia"/>
          <w:szCs w:val="21"/>
          <w:highlight w:val="yellow"/>
        </w:rPr>
        <w:t>日1</w:t>
      </w:r>
      <w:r>
        <w:rPr>
          <w:szCs w:val="21"/>
          <w:highlight w:val="yellow"/>
        </w:rPr>
        <w:t>0</w:t>
      </w:r>
      <w:r>
        <w:rPr>
          <w:rFonts w:hint="eastAsia"/>
          <w:szCs w:val="21"/>
          <w:highlight w:val="yellow"/>
        </w:rPr>
        <w:t>时</w:t>
      </w:r>
      <w:r>
        <w:rPr>
          <w:szCs w:val="21"/>
          <w:highlight w:val="yellow"/>
        </w:rPr>
        <w:t>00</w:t>
      </w:r>
      <w:r>
        <w:rPr>
          <w:rFonts w:hint="eastAsia"/>
          <w:szCs w:val="21"/>
          <w:highlight w:val="yellow"/>
        </w:rPr>
        <w:t>分</w:t>
      </w:r>
    </w:p>
    <w:p>
      <w:pPr>
        <w:spacing w:line="440" w:lineRule="exact"/>
        <w:ind w:firstLine="420" w:firstLineChars="200"/>
        <w:rPr>
          <w:rFonts w:hint="eastAsia"/>
          <w:szCs w:val="21"/>
        </w:rPr>
      </w:pPr>
      <w:r>
        <w:rPr>
          <w:rFonts w:hint="eastAsia"/>
          <w:szCs w:val="21"/>
        </w:rPr>
        <w:t>开标地点：上海市松江区鼎源路618弄79号</w:t>
      </w:r>
    </w:p>
    <w:p>
      <w:pPr>
        <w:spacing w:line="440" w:lineRule="exact"/>
        <w:ind w:firstLine="422" w:firstLineChars="200"/>
        <w:rPr>
          <w:rFonts w:hint="eastAsia"/>
          <w:b/>
          <w:bCs/>
          <w:szCs w:val="21"/>
        </w:rPr>
      </w:pPr>
      <w:r>
        <w:rPr>
          <w:rFonts w:hint="eastAsia"/>
          <w:b/>
          <w:bCs/>
          <w:szCs w:val="21"/>
        </w:rPr>
        <w:t>七、其他</w:t>
      </w:r>
    </w:p>
    <w:p>
      <w:pPr>
        <w:spacing w:line="440" w:lineRule="exact"/>
        <w:ind w:firstLine="420" w:firstLineChars="200"/>
        <w:rPr>
          <w:rFonts w:hint="eastAsia"/>
          <w:szCs w:val="21"/>
        </w:rPr>
      </w:pPr>
      <w:r>
        <w:rPr>
          <w:rFonts w:hint="eastAsia"/>
          <w:szCs w:val="21"/>
        </w:rPr>
        <w:t>1、对招标文件中的内容如有疑问，可要求澄清。请于开标前15天前以书面（传真）形式告知招标方，招标方将主动或依据投标方要求澄清的问题而修改招标文件，并以书面形式通知所有投标方，投标方在收到修改通知后应立刻以传真或其他书面形式予以确认。</w:t>
      </w:r>
    </w:p>
    <w:p>
      <w:pPr>
        <w:spacing w:line="440" w:lineRule="exact"/>
        <w:ind w:firstLine="420" w:firstLineChars="200"/>
        <w:rPr>
          <w:rFonts w:hint="eastAsia"/>
          <w:szCs w:val="21"/>
        </w:rPr>
      </w:pPr>
      <w:r>
        <w:rPr>
          <w:rFonts w:hint="eastAsia"/>
          <w:szCs w:val="21"/>
        </w:rPr>
        <w:t>2、评标办法：采用综合评分法（评标办法详见招标文件）。</w:t>
      </w:r>
    </w:p>
    <w:p>
      <w:pPr>
        <w:spacing w:line="440" w:lineRule="exact"/>
        <w:ind w:firstLine="420" w:firstLineChars="200"/>
        <w:rPr>
          <w:rFonts w:hint="eastAsia"/>
          <w:szCs w:val="21"/>
        </w:rPr>
      </w:pPr>
      <w:r>
        <w:rPr>
          <w:rFonts w:hint="eastAsia"/>
          <w:szCs w:val="21"/>
        </w:rPr>
        <w:t>3、投标人应按招标文件所规定的日程安排准时参加本次招标的各项活动，如有缺席，按自动中途退标处理。</w:t>
      </w:r>
    </w:p>
    <w:p>
      <w:pPr>
        <w:spacing w:line="440" w:lineRule="exact"/>
        <w:ind w:firstLine="420" w:firstLineChars="200"/>
        <w:rPr>
          <w:szCs w:val="21"/>
        </w:rPr>
      </w:pPr>
      <w:r>
        <w:rPr>
          <w:rFonts w:hint="eastAsia"/>
          <w:szCs w:val="21"/>
        </w:rPr>
        <w:t>4、本公告发布媒体：松江区中山街道网站（http://www.songjiang.gov.cn/zsjdsj/）。其他网站通过不当转载、复制、传播等方式发布的公告我司均不予认可，请各投标人及时关注与注意。</w:t>
      </w:r>
    </w:p>
    <w:p>
      <w:pPr>
        <w:spacing w:line="440" w:lineRule="exact"/>
        <w:ind w:firstLine="422" w:firstLineChars="200"/>
        <w:rPr>
          <w:b/>
          <w:bCs/>
          <w:szCs w:val="21"/>
        </w:rPr>
      </w:pPr>
      <w:r>
        <w:rPr>
          <w:rFonts w:hint="eastAsia"/>
          <w:b/>
          <w:bCs/>
          <w:szCs w:val="21"/>
        </w:rPr>
        <w:t>八、监督部门</w:t>
      </w:r>
    </w:p>
    <w:p>
      <w:pPr>
        <w:spacing w:line="440" w:lineRule="exact"/>
        <w:ind w:firstLine="420" w:firstLineChars="200"/>
        <w:rPr>
          <w:szCs w:val="21"/>
        </w:rPr>
      </w:pPr>
      <w:r>
        <w:rPr>
          <w:rFonts w:hint="eastAsia"/>
          <w:szCs w:val="21"/>
        </w:rPr>
        <w:t>本招标项目的监督部门为</w:t>
      </w:r>
      <w:r>
        <w:rPr>
          <w:rFonts w:hint="eastAsia"/>
          <w:szCs w:val="21"/>
          <w:u w:val="single"/>
        </w:rPr>
        <w:t>上海茸杰环境保洁有限公司</w:t>
      </w:r>
      <w:r>
        <w:rPr>
          <w:rFonts w:hint="eastAsia"/>
          <w:szCs w:val="21"/>
        </w:rPr>
        <w:t>。</w:t>
      </w:r>
    </w:p>
    <w:p>
      <w:pPr>
        <w:spacing w:line="440" w:lineRule="exact"/>
        <w:ind w:firstLine="422" w:firstLineChars="200"/>
        <w:rPr>
          <w:szCs w:val="21"/>
        </w:rPr>
      </w:pPr>
      <w:r>
        <w:rPr>
          <w:rFonts w:hint="eastAsia"/>
          <w:b/>
          <w:bCs/>
          <w:szCs w:val="21"/>
        </w:rPr>
        <w:t>九、联系方式</w:t>
      </w:r>
    </w:p>
    <w:p>
      <w:pPr>
        <w:spacing w:line="440" w:lineRule="exact"/>
        <w:ind w:firstLine="420" w:firstLineChars="200"/>
        <w:rPr>
          <w:szCs w:val="21"/>
        </w:rPr>
      </w:pPr>
      <w:r>
        <w:rPr>
          <w:rFonts w:hint="eastAsia"/>
          <w:szCs w:val="21"/>
        </w:rPr>
        <w:t>招标人：上海茸杰环境保洁有限公司</w:t>
      </w:r>
    </w:p>
    <w:p>
      <w:pPr>
        <w:spacing w:line="440" w:lineRule="exact"/>
        <w:ind w:firstLine="420" w:firstLineChars="200"/>
        <w:rPr>
          <w:rFonts w:hint="eastAsia"/>
          <w:szCs w:val="21"/>
        </w:rPr>
      </w:pPr>
      <w:r>
        <w:rPr>
          <w:rFonts w:hint="eastAsia"/>
          <w:szCs w:val="21"/>
        </w:rPr>
        <w:t>地址：上海市松江区沪松路1086号</w:t>
      </w:r>
    </w:p>
    <w:p>
      <w:pPr>
        <w:spacing w:line="440" w:lineRule="exact"/>
        <w:ind w:firstLine="420" w:firstLineChars="200"/>
        <w:rPr>
          <w:rFonts w:hint="eastAsia"/>
          <w:szCs w:val="21"/>
        </w:rPr>
      </w:pPr>
      <w:r>
        <w:rPr>
          <w:rFonts w:hint="eastAsia"/>
          <w:szCs w:val="21"/>
        </w:rPr>
        <w:t>邮编：201600</w:t>
      </w:r>
    </w:p>
    <w:p>
      <w:pPr>
        <w:spacing w:line="440" w:lineRule="exact"/>
        <w:ind w:firstLine="420" w:firstLineChars="200"/>
        <w:rPr>
          <w:szCs w:val="21"/>
        </w:rPr>
      </w:pPr>
      <w:r>
        <w:rPr>
          <w:rFonts w:hint="eastAsia"/>
          <w:szCs w:val="21"/>
        </w:rPr>
        <w:t>联系人：赵振伟</w:t>
      </w:r>
    </w:p>
    <w:p>
      <w:pPr>
        <w:spacing w:line="440" w:lineRule="exact"/>
        <w:ind w:firstLine="420" w:firstLineChars="200"/>
        <w:rPr>
          <w:szCs w:val="21"/>
        </w:rPr>
      </w:pPr>
      <w:r>
        <w:rPr>
          <w:rFonts w:hint="eastAsia"/>
          <w:szCs w:val="21"/>
        </w:rPr>
        <w:t>电话：021-57786147</w:t>
      </w:r>
    </w:p>
    <w:p>
      <w:pPr>
        <w:spacing w:line="440" w:lineRule="exact"/>
        <w:ind w:firstLine="420" w:firstLineChars="200"/>
        <w:rPr>
          <w:rFonts w:hint="eastAsia"/>
          <w:szCs w:val="21"/>
        </w:rPr>
      </w:pPr>
    </w:p>
    <w:p>
      <w:pPr>
        <w:spacing w:line="440" w:lineRule="exact"/>
        <w:ind w:firstLine="420" w:firstLineChars="200"/>
        <w:rPr>
          <w:szCs w:val="21"/>
        </w:rPr>
      </w:pPr>
      <w:r>
        <w:rPr>
          <w:rFonts w:hint="eastAsia"/>
          <w:szCs w:val="21"/>
        </w:rPr>
        <w:t>招标代理单位：上海科瑞真诚建设项目管理有限公司</w:t>
      </w:r>
    </w:p>
    <w:p>
      <w:pPr>
        <w:spacing w:line="440" w:lineRule="exact"/>
        <w:ind w:firstLine="420" w:firstLineChars="200"/>
        <w:rPr>
          <w:szCs w:val="21"/>
        </w:rPr>
      </w:pPr>
      <w:r>
        <w:rPr>
          <w:rFonts w:hint="eastAsia"/>
          <w:szCs w:val="21"/>
        </w:rPr>
        <w:t>地址：上海市松江区鼎源路618弄79号</w:t>
      </w:r>
    </w:p>
    <w:p>
      <w:pPr>
        <w:spacing w:line="440" w:lineRule="exact"/>
        <w:ind w:firstLine="420" w:firstLineChars="200"/>
        <w:rPr>
          <w:szCs w:val="21"/>
        </w:rPr>
      </w:pPr>
      <w:r>
        <w:rPr>
          <w:rFonts w:hint="eastAsia"/>
          <w:szCs w:val="21"/>
        </w:rPr>
        <w:t>邮编：</w:t>
      </w:r>
      <w:r>
        <w:rPr>
          <w:szCs w:val="21"/>
        </w:rPr>
        <w:t>201600</w:t>
      </w:r>
    </w:p>
    <w:p>
      <w:pPr>
        <w:spacing w:line="440" w:lineRule="exact"/>
        <w:ind w:firstLine="420" w:firstLineChars="200"/>
        <w:rPr>
          <w:rFonts w:hint="eastAsia"/>
          <w:szCs w:val="21"/>
        </w:rPr>
      </w:pPr>
      <w:r>
        <w:rPr>
          <w:rFonts w:hint="eastAsia"/>
          <w:szCs w:val="21"/>
        </w:rPr>
        <w:t>电话：021-67720522</w:t>
      </w:r>
    </w:p>
    <w:p>
      <w:pPr>
        <w:spacing w:line="440" w:lineRule="exact"/>
        <w:ind w:firstLine="420" w:firstLineChars="200"/>
        <w:rPr>
          <w:szCs w:val="21"/>
        </w:rPr>
      </w:pPr>
      <w:r>
        <w:rPr>
          <w:rFonts w:hint="eastAsia"/>
          <w:szCs w:val="21"/>
        </w:rPr>
        <w:t>传真：</w:t>
      </w:r>
      <w:r>
        <w:rPr>
          <w:szCs w:val="21"/>
        </w:rPr>
        <w:t>021</w:t>
      </w:r>
      <w:r>
        <w:rPr>
          <w:rFonts w:hint="eastAsia"/>
          <w:szCs w:val="21"/>
        </w:rPr>
        <w:t>-</w:t>
      </w:r>
      <w:r>
        <w:rPr>
          <w:szCs w:val="21"/>
        </w:rPr>
        <w:t>67721723</w:t>
      </w:r>
    </w:p>
    <w:p>
      <w:pPr>
        <w:spacing w:line="440" w:lineRule="exact"/>
        <w:ind w:firstLine="420" w:firstLineChars="200"/>
        <w:rPr>
          <w:rFonts w:hint="eastAsia"/>
          <w:szCs w:val="21"/>
        </w:rPr>
      </w:pPr>
      <w:r>
        <w:rPr>
          <w:rFonts w:hint="eastAsia"/>
          <w:szCs w:val="21"/>
        </w:rPr>
        <w:t>联系人：王书华、杜宇薇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mSun,Bold">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MmE2MjI5OGY0YjAxZTlhZmJjYzczYzVhOGQ5MmUifQ=="/>
    <w:docVar w:name="KSO_WPS_MARK_KEY" w:val="35a316bb-2449-4df3-b814-be73a53c0744"/>
  </w:docVars>
  <w:rsids>
    <w:rsidRoot w:val="486F6C8E"/>
    <w:rsid w:val="486F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2024-03-27T05:17:00Z</dcterms:created>
  <dc:creator></dc:creator>
  <cp:lastModifiedBy></cp:lastModifiedBy>
  <dcterms:modified xsi:type="dcterms:W3CDTF">2024-03-27T05:17:13Z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4CA4C729055F42BF8F6AF7066901FC1E</vt:lpwstr>
  </property>
</Properties>
</file>